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400" w:after="120"/>
        <w:rPr/>
      </w:pPr>
      <w:bookmarkStart w:id="0" w:name="_wzd39956603z"/>
      <w:bookmarkEnd w:id="0"/>
      <w:r>
        <w:rPr/>
        <w:t>Workflow Orchestration Toolkit</w:t>
      </w:r>
    </w:p>
    <w:p>
      <w:pPr>
        <w:pStyle w:val="normal1"/>
        <w:rPr/>
      </w:pPr>
      <w:r>
        <w:rPr/>
        <w:t>A practical implementation guide for organizational orchestration, adapted from the Project Symphony Field Guide. Transform disconnected departments into a harmonious system through systematic mapping, design, and optimization.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Complete Field Guide includes:</w:t>
      </w:r>
      <w:r>
        <w:rPr/>
        <w:t xml:space="preserve"> 10 detailed templates, structured instructions for each tool, value stream mapping examples, 17-question assessment survey, needs-to-practices mapping, and implementation planning templates. </w:t>
      </w:r>
      <w:hyperlink r:id="rId2">
        <w:r>
          <w:rPr>
            <w:rStyle w:val="Style3"/>
            <w:color w:val="1155CC"/>
            <w:u w:val="single"/>
          </w:rPr>
          <w:t>Get the book</w:t>
        </w:r>
      </w:hyperlink>
      <w:r>
        <w:rPr/>
        <w:t xml:space="preserve"> (</w:t>
      </w:r>
      <w:hyperlink r:id="rId3">
        <w:r>
          <w:rPr>
            <w:rStyle w:val="Style3"/>
            <w:color w:val="1155CC"/>
            <w:u w:val="single"/>
          </w:rPr>
          <w:t>https://project-symphony.com</w:t>
        </w:r>
      </w:hyperlink>
      <w:r>
        <w:rPr/>
        <w:t>) for the full framework.</w:t>
      </w:r>
    </w:p>
    <w:p>
      <w:pPr>
        <w:pStyle w:val="Heading3"/>
        <w:rPr/>
      </w:pPr>
      <w:bookmarkStart w:id="1" w:name="_xxy7s88h6zm1"/>
      <w:bookmarkEnd w:id="1"/>
      <w:r>
        <w:rPr/>
        <w:t>Attribution &amp; Use</w:t>
      </w:r>
    </w:p>
    <w:p>
      <w:pPr>
        <w:pStyle w:val="normal1"/>
        <w:rPr/>
      </w:pPr>
      <w:r>
        <w:rPr/>
        <w:t>MIT licensed. Adapt freely for internal use. Please retain attribution if shared externally: "Adapted from Project Symphony – project-symphony.com".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bookmarkStart w:id="2" w:name="_ly1gxu2kpv9i"/>
      <w:bookmarkEnd w:id="2"/>
      <w:r>
        <w:rPr/>
        <w:t>Foundation: System Thinking Approach</w:t>
      </w:r>
    </w:p>
    <w:p>
      <w:pPr>
        <w:pStyle w:val="normal1"/>
        <w:rPr/>
      </w:pPr>
      <w:r>
        <w:rPr/>
        <w:t>Before diving into organizational mapping, establish a system thinking mindset that views your organization as interconnected sections working toward shared goals rather than isolated departments.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Quick System Thinking Assessment</w:t>
      </w:r>
      <w:r>
        <w:rPr/>
        <w:t xml:space="preserve"> Rate your organization (1=Never, 5=Always):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Leaders consider cross-departmental impact before making decisions: ___</w:t>
      </w:r>
    </w:p>
    <w:p>
      <w:pPr>
        <w:pStyle w:val="normal1"/>
        <w:numPr>
          <w:ilvl w:val="0"/>
          <w:numId w:val="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Teams collaborate regularly on projects spanning departments: ___</w:t>
      </w:r>
    </w:p>
    <w:p>
      <w:pPr>
        <w:pStyle w:val="normal1"/>
        <w:numPr>
          <w:ilvl w:val="0"/>
          <w:numId w:val="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Departmental goals align with organizational objectives: ___</w:t>
      </w:r>
    </w:p>
    <w:p>
      <w:pPr>
        <w:pStyle w:val="normal1"/>
        <w:numPr>
          <w:ilvl w:val="0"/>
          <w:numId w:val="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Communication flows effectively between all sections: 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Score 16-20</w:t>
      </w:r>
      <w:r>
        <w:rPr/>
        <w:t xml:space="preserve">: Ready for advanced orchestration </w:t>
      </w:r>
    </w:p>
    <w:p>
      <w:pPr>
        <w:pStyle w:val="normal1"/>
        <w:rPr/>
      </w:pPr>
      <w:r>
        <w:rPr>
          <w:b/>
          <w:bCs/>
        </w:rPr>
        <w:t>Score 10-15</w:t>
      </w:r>
      <w:r>
        <w:rPr/>
        <w:t>: Address alignment before methodology selection</w:t>
        <w:br/>
      </w:r>
      <w:r>
        <w:rPr>
          <w:b/>
          <w:bCs/>
        </w:rPr>
        <w:t>Score below 10</w:t>
      </w:r>
      <w:r>
        <w:rPr/>
        <w:t>: Focus on system thinking foundation first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Field Guide Deep Dive:</w:t>
      </w:r>
      <w:r>
        <w:rPr/>
        <w:t xml:space="preserve"> Complete a 5-question system thinking assessment with implementation checklist and pitfall prevention guidance.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r>
        <w:rPr/>
      </w:r>
      <w:bookmarkStart w:id="3" w:name="_z0o5fdms0qfn"/>
      <w:bookmarkStart w:id="4" w:name="_z0o5fdms0qfn"/>
      <w:bookmarkEnd w:id="4"/>
      <w:r>
        <w:br w:type="page"/>
      </w:r>
    </w:p>
    <w:p>
      <w:pPr>
        <w:pStyle w:val="Heading2"/>
        <w:spacing w:before="0" w:after="120"/>
        <w:rPr/>
      </w:pPr>
      <w:bookmarkStart w:id="5" w:name="_l2e2h1p4f7w"/>
      <w:bookmarkEnd w:id="5"/>
      <w:r>
        <w:rPr/>
        <w:t>Implementation Path</w:t>
      </w:r>
    </w:p>
    <w:p>
      <w:pPr>
        <w:pStyle w:val="normal1"/>
        <w:rPr/>
      </w:pPr>
      <w:r>
        <w:rPr/>
        <w:t>Follow this proven 6-step orchestration approach: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4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Embrace system thinking</w:t>
      </w:r>
      <w:r>
        <w:rPr/>
        <w:t xml:space="preserve"> - Shift from departmental silos to a holistic perspective</w:t>
      </w:r>
    </w:p>
    <w:p>
      <w:pPr>
        <w:pStyle w:val="normal1"/>
        <w:numPr>
          <w:ilvl w:val="0"/>
          <w:numId w:val="4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Map organizational sections</w:t>
      </w:r>
      <w:r>
        <w:rPr/>
        <w:t xml:space="preserve"> - Identify departments and their interactions</w:t>
      </w:r>
    </w:p>
    <w:p>
      <w:pPr>
        <w:pStyle w:val="normal1"/>
        <w:numPr>
          <w:ilvl w:val="0"/>
          <w:numId w:val="4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Design work centers</w:t>
      </w:r>
      <w:r>
        <w:rPr/>
        <w:t xml:space="preserve"> - Define roles, responsibilities, and outputs</w:t>
      </w:r>
    </w:p>
    <w:p>
      <w:pPr>
        <w:pStyle w:val="normal1"/>
        <w:numPr>
          <w:ilvl w:val="0"/>
          <w:numId w:val="4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Select methodologies</w:t>
      </w:r>
      <w:r>
        <w:rPr/>
        <w:t xml:space="preserve"> - Choose frameworks aligned to specific needs</w:t>
      </w:r>
    </w:p>
    <w:p>
      <w:pPr>
        <w:pStyle w:val="normal1"/>
        <w:numPr>
          <w:ilvl w:val="0"/>
          <w:numId w:val="4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Optimize workflows</w:t>
      </w:r>
      <w:r>
        <w:rPr/>
        <w:t xml:space="preserve"> - Remove bottlenecks and enhance collaboration</w:t>
      </w:r>
    </w:p>
    <w:p>
      <w:pPr>
        <w:pStyle w:val="normal1"/>
        <w:numPr>
          <w:ilvl w:val="0"/>
          <w:numId w:val="4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Establish continuous improvement</w:t>
      </w:r>
      <w:r>
        <w:rPr/>
        <w:t xml:space="preserve"> - Embed sustainable change practices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60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Start strategically:</w:t>
      </w:r>
      <w:r>
        <w:rPr/>
        <w:t xml:space="preserve"> Target 3-5 high-impact work centers rather than organization-wide implementation.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bookmarkStart w:id="6" w:name="_dcekelaplcxg"/>
      <w:bookmarkEnd w:id="6"/>
      <w:r>
        <w:rPr/>
        <w:t>Section 1 · Mapping Your Organizational Symphony</w:t>
      </w:r>
    </w:p>
    <w:p>
      <w:pPr>
        <w:pStyle w:val="normal1"/>
        <w:rPr/>
      </w:pPr>
      <w:r>
        <w:rPr>
          <w:b/>
          <w:bCs/>
        </w:rPr>
        <w:t>Goal</w:t>
      </w:r>
      <w:r>
        <w:rPr/>
        <w:t>: Create a blueprint showing how departments function and interact, like sections of an orchestra.</w:t>
      </w:r>
    </w:p>
    <w:p>
      <w:pPr>
        <w:pStyle w:val="Heading3"/>
        <w:rPr/>
      </w:pPr>
      <w:bookmarkStart w:id="7" w:name="_4fwms95wkos5"/>
      <w:bookmarkEnd w:id="7"/>
      <w:r>
        <w:rPr/>
        <w:t>Organizational Sections Mapping Template</w:t>
      </w:r>
    </w:p>
    <w:p>
      <w:pPr>
        <w:pStyle w:val="normal1"/>
        <w:rPr/>
      </w:pPr>
      <w:r>
        <w:rPr/>
        <w:t>Document each department using this enhanced template from the field guide: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"/>
        <w:tblW w:w="1000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5000"/>
        <w:gridCol w:w="5000"/>
      </w:tblGrid>
      <w:tr>
        <w:trPr>
          <w:tblHeader w:val="true"/>
        </w:trPr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Field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Department/Section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Section Category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(Engineering, Operations, Support, etc.)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Core Functions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Interactions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(Works with X on Y, coordinates with Z)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Key Stakeholders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Example Entry - Software Development Team: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Department/Section: Software Engineering</w:t>
      </w:r>
    </w:p>
    <w:p>
      <w:pPr>
        <w:pStyle w:val="normal1"/>
        <w:numPr>
          <w:ilvl w:val="0"/>
          <w:numId w:val="10"/>
        </w:numPr>
        <w:ind w:hanging="360" w:start="720"/>
        <w:rPr>
          <w:u w:val="none"/>
        </w:rPr>
      </w:pPr>
      <w:r>
        <w:rPr/>
        <w:t>Section Category: Engineering</w:t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Core Functions: Develop and maintain software applications; ensure code quality and performance</w:t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Interactions: Works with Product on requirements and QA on testing validation</w:t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Stakeholders: Product Manager, QA Lead, DevOps Team</w:t>
      </w:r>
    </w:p>
    <w:p>
      <w:pPr>
        <w:pStyle w:val="Heading3"/>
        <w:rPr/>
      </w:pPr>
      <w:bookmarkStart w:id="8" w:name="_j7dyhlt0s48f"/>
      <w:bookmarkEnd w:id="8"/>
      <w:r>
        <w:rPr/>
        <w:t>Interrelations Mapping</w:t>
      </w:r>
    </w:p>
    <w:p>
      <w:pPr>
        <w:pStyle w:val="normal1"/>
        <w:rPr/>
      </w:pPr>
      <w:r>
        <w:rPr/>
        <w:t>Identify how sections depend on and influence each other: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2"/>
        <w:tblW w:w="921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815"/>
        <w:gridCol w:w="1814"/>
        <w:gridCol w:w="1815"/>
        <w:gridCol w:w="1950"/>
        <w:gridCol w:w="1816"/>
      </w:tblGrid>
      <w:tr>
        <w:trPr>
          <w:tblHeader w:val="true"/>
        </w:trPr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From Section</w:t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To Section</w:t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Dependency Type</w:t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Communication Method</w:t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Frequency</w:t>
            </w:r>
          </w:p>
        </w:tc>
      </w:tr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>
          <w:b/>
          <w:bCs/>
        </w:rPr>
        <w:t>Example entries: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3"/>
        <w:tblW w:w="921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815"/>
        <w:gridCol w:w="1814"/>
        <w:gridCol w:w="1815"/>
        <w:gridCol w:w="1950"/>
        <w:gridCol w:w="1816"/>
      </w:tblGrid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Product Management</w:t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Engineering</w:t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Requirements Dependency</w:t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Weekly Planning Meetings</w:t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Weekly</w:t>
            </w:r>
          </w:p>
        </w:tc>
      </w:tr>
      <w:tr>
        <w:trPr/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Sales</w:t>
            </w:r>
          </w:p>
        </w:tc>
        <w:tc>
          <w:tcPr>
            <w:tcW w:w="181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Operations</w:t>
            </w:r>
          </w:p>
        </w:tc>
        <w:tc>
          <w:tcPr>
            <w:tcW w:w="18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Order Processing</w:t>
            </w:r>
          </w:p>
        </w:tc>
        <w:tc>
          <w:tcPr>
            <w:tcW w:w="19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CRM System + Email</w:t>
            </w:r>
          </w:p>
        </w:tc>
        <w:tc>
          <w:tcPr>
            <w:tcW w:w="181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Daily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Heading3"/>
        <w:rPr/>
      </w:pPr>
      <w:bookmarkStart w:id="9" w:name="_ygt3p3tp2c9"/>
      <w:bookmarkEnd w:id="9"/>
      <w:r>
        <w:rPr/>
        <w:t>High-Level Workflow Visualization</w:t>
      </w:r>
    </w:p>
    <w:p>
      <w:pPr>
        <w:pStyle w:val="normal1"/>
        <w:rPr/>
      </w:pPr>
      <w:r>
        <w:rPr/>
        <w:t>Create simple diagrams showing: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Inputs</w:t>
      </w:r>
      <w:r>
        <w:rPr/>
        <w:t>: What each section receives</w:t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Outputs</w:t>
      </w:r>
      <w:r>
        <w:rPr/>
        <w:t>: What each section produces</w:t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Handoffs</w:t>
      </w:r>
      <w:r>
        <w:rPr/>
        <w:t>: Where work transitions between sections</w:t>
      </w:r>
    </w:p>
    <w:p>
      <w:pPr>
        <w:pStyle w:val="normal1"/>
        <w:numPr>
          <w:ilvl w:val="0"/>
          <w:numId w:val="10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Validation</w:t>
      </w:r>
      <w:r>
        <w:rPr/>
        <w:t>: Review with department heads for accuracy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Completion Checklist</w:t>
      </w:r>
      <w:r>
        <w:rPr/>
        <w:t>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5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Major departments are documented with clear functions</w:t>
      </w:r>
    </w:p>
    <w:p>
      <w:pPr>
        <w:pStyle w:val="normal1"/>
        <w:numPr>
          <w:ilvl w:val="0"/>
          <w:numId w:val="5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Dependencies and collaboration points identified</w:t>
      </w:r>
    </w:p>
    <w:p>
      <w:pPr>
        <w:pStyle w:val="normal1"/>
        <w:numPr>
          <w:ilvl w:val="0"/>
          <w:numId w:val="5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Communication channels assessed for effectiveness</w:t>
      </w:r>
    </w:p>
    <w:p>
      <w:pPr>
        <w:pStyle w:val="normal1"/>
        <w:numPr>
          <w:ilvl w:val="0"/>
          <w:numId w:val="5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Workflow diagrams created and validated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bookmarkStart w:id="10" w:name="_qjph0s7zenmd"/>
      <w:bookmarkEnd w:id="10"/>
      <w:r>
        <w:rPr/>
        <w:t>Section 2 · Designing Work Centers (The Musicians)</w:t>
      </w:r>
    </w:p>
    <w:p>
      <w:pPr>
        <w:pStyle w:val="normal1"/>
        <w:rPr/>
      </w:pPr>
      <w:r>
        <w:rPr>
          <w:b/>
          <w:bCs/>
        </w:rPr>
        <w:t>Goal</w:t>
      </w:r>
      <w:r>
        <w:rPr/>
        <w:t>: Define operational units within departments that perform specialized functions with clear accountability.</w:t>
      </w:r>
    </w:p>
    <w:p>
      <w:pPr>
        <w:pStyle w:val="Heading3"/>
        <w:rPr/>
      </w:pPr>
      <w:bookmarkStart w:id="11" w:name="_5srt2zj72371"/>
      <w:bookmarkEnd w:id="11"/>
      <w:r>
        <w:rPr/>
        <w:t>Work Center Identification</w:t>
      </w:r>
    </w:p>
    <w:p>
      <w:pPr>
        <w:pStyle w:val="normal1"/>
        <w:rPr/>
      </w:pPr>
      <w:r>
        <w:rPr/>
        <w:t>Break down departments into specialized teams or units: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4"/>
        <w:tblW w:w="1023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557"/>
        <w:gridCol w:w="2558"/>
        <w:gridCol w:w="2557"/>
        <w:gridCol w:w="2558"/>
      </w:tblGrid>
      <w:tr>
        <w:trPr>
          <w:tblHeader w:val="true"/>
        </w:trPr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Work Center Name</w:t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Department</w:t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Unique Functions</w:t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Team Size</w:t>
            </w:r>
          </w:p>
        </w:tc>
      </w:tr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>
          <w:b/>
          <w:bCs/>
        </w:rPr>
        <w:t>Example entries: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5"/>
        <w:tblW w:w="1023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557"/>
        <w:gridCol w:w="2558"/>
        <w:gridCol w:w="2557"/>
        <w:gridCol w:w="2558"/>
      </w:tblGrid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Frontend Development</w:t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Engineering</w:t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User Interface Development, UX Implementation</w:t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6</w:t>
            </w:r>
          </w:p>
        </w:tc>
      </w:tr>
      <w:tr>
        <w:trPr/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Customer Service</w:t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Operations</w:t>
            </w:r>
          </w:p>
        </w:tc>
        <w:tc>
          <w:tcPr>
            <w:tcW w:w="25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Client Support, Issue Resolution, Satisfaction Tracking</w:t>
            </w:r>
          </w:p>
        </w:tc>
        <w:tc>
          <w:tcPr>
            <w:tcW w:w="25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8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Heading3"/>
        <w:rPr/>
      </w:pPr>
      <w:r>
        <w:rPr/>
      </w:r>
      <w:bookmarkStart w:id="12" w:name="_jmtjplyfjlvs"/>
      <w:bookmarkStart w:id="13" w:name="_jmtjplyfjlvs"/>
      <w:bookmarkEnd w:id="13"/>
      <w:r>
        <w:br w:type="page"/>
      </w:r>
    </w:p>
    <w:p>
      <w:pPr>
        <w:pStyle w:val="Heading3"/>
        <w:spacing w:before="0" w:after="80"/>
        <w:rPr/>
      </w:pPr>
      <w:bookmarkStart w:id="14" w:name="_yqshsdx3slux"/>
      <w:bookmarkEnd w:id="14"/>
      <w:r>
        <w:rPr/>
        <w:t>Enhanced Work Center Profile Template</w:t>
      </w:r>
    </w:p>
    <w:p>
      <w:pPr>
        <w:pStyle w:val="normal1"/>
        <w:rPr/>
      </w:pPr>
      <w:r>
        <w:rPr/>
        <w:t>Adapted from the field guide's comprehensive framework: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6"/>
        <w:tblW w:w="1000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5000"/>
        <w:gridCol w:w="5000"/>
      </w:tblGrid>
      <w:tr>
        <w:trPr>
          <w:tblHeader w:val="true"/>
        </w:trPr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Field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Work Center Name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Section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Core Functions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Interactions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(Partners with, depends on, provides to)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Roles &amp; Responsibilities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>
                <w:b/>
                <w:bCs/>
              </w:rPr>
              <w:t>Role 1:</w:t>
            </w:r>
            <w:r>
              <w:rPr/>
              <w:t xml:space="preserve"> Specific duties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76" w:before="0" w:after="0"/>
              <w:ind w:hanging="0" w:start="0" w:end="0"/>
              <w:jc w:val="start"/>
              <w:rPr/>
            </w:pPr>
            <w:r>
              <w:rPr/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>
                <w:b/>
                <w:bCs/>
              </w:rPr>
              <w:t>Role 2:</w:t>
            </w:r>
            <w:r>
              <w:rPr/>
              <w:t xml:space="preserve"> Specific duties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Inputs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(What we receive and from whom)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Outputs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(What we produce and for whom)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Dependencies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(Critical handoffs and timing)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Key Resources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(Tools, systems, expertise needed)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Quality Standards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(Definition of Done, acceptance criteria)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Capacity Signals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(WIP limits, queue thresholds)</w:t>
            </w:r>
          </w:p>
        </w:tc>
      </w:tr>
      <w:tr>
        <w:trPr/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Escalation Path</w:t>
            </w:r>
          </w:p>
        </w:tc>
        <w:tc>
          <w:tcPr>
            <w:tcW w:w="50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(When and how to escalate issues)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Field Guide Example - Finance Work Center: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9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Section: Budgeting and Analysis</w:t>
      </w:r>
    </w:p>
    <w:p>
      <w:pPr>
        <w:pStyle w:val="normal1"/>
        <w:numPr>
          <w:ilvl w:val="0"/>
          <w:numId w:val="9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Interactions: Partners with all departments on spending; supports strategic planning with data insights</w:t>
      </w:r>
    </w:p>
    <w:p>
      <w:pPr>
        <w:pStyle w:val="normal1"/>
        <w:numPr>
          <w:ilvl w:val="0"/>
          <w:numId w:val="9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Key Resources: Financial software for tracking; access to accounting and payroll systems</w:t>
      </w:r>
    </w:p>
    <w:p>
      <w:pPr>
        <w:pStyle w:val="Heading3"/>
        <w:rPr/>
      </w:pPr>
      <w:r>
        <w:rPr/>
      </w:r>
      <w:bookmarkStart w:id="15" w:name="_jx59ufpnnfdf"/>
      <w:bookmarkStart w:id="16" w:name="_jx59ufpnnfdf"/>
      <w:bookmarkEnd w:id="16"/>
      <w:r>
        <w:br w:type="page"/>
      </w:r>
    </w:p>
    <w:p>
      <w:pPr>
        <w:pStyle w:val="Heading3"/>
        <w:spacing w:before="0" w:after="80"/>
        <w:rPr/>
      </w:pPr>
      <w:bookmarkStart w:id="17" w:name="_ghh25zjc7qfe"/>
      <w:bookmarkEnd w:id="17"/>
      <w:r>
        <w:rPr/>
        <w:t>Performance Framework</w:t>
      </w:r>
    </w:p>
    <w:p>
      <w:pPr>
        <w:pStyle w:val="normal1"/>
        <w:rPr/>
      </w:pPr>
      <w:r>
        <w:rPr/>
        <w:t>Establish metrics and feedback mechanisms: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7"/>
        <w:tblW w:w="1071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677"/>
        <w:gridCol w:w="2678"/>
        <w:gridCol w:w="2677"/>
        <w:gridCol w:w="2678"/>
      </w:tblGrid>
      <w:tr>
        <w:trPr>
          <w:tblHeader w:val="true"/>
        </w:trPr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Work Center</w:t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Key Performance Indicators (KPIs)</w:t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Quality Standards</w:t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Review Frequency</w:t>
            </w:r>
          </w:p>
        </w:tc>
      </w:tr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>
          <w:b/>
          <w:bCs/>
        </w:rPr>
        <w:t>Example entries: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8"/>
        <w:tblW w:w="1071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677"/>
        <w:gridCol w:w="2678"/>
        <w:gridCol w:w="2677"/>
        <w:gridCol w:w="2678"/>
      </w:tblGrid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Frontend Development</w:t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Page Load Time, Feature Delivery Rate</w:t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&lt; 3 second load time, zero critical bugs</w:t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Monthly</w:t>
            </w:r>
          </w:p>
        </w:tc>
      </w:tr>
      <w:tr>
        <w:trPr/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Customer Service</w:t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Response Time, Satisfaction Score</w:t>
            </w:r>
          </w:p>
        </w:tc>
        <w:tc>
          <w:tcPr>
            <w:tcW w:w="267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&lt; 2 hour response, 95% satisfaction</w:t>
            </w:r>
          </w:p>
        </w:tc>
        <w:tc>
          <w:tcPr>
            <w:tcW w:w="267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Weekly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rPr/>
      </w:pPr>
      <w:r>
        <w:rPr>
          <w:b/>
          <w:bCs/>
        </w:rPr>
        <w:t>Design Checklist</w:t>
      </w:r>
      <w:r>
        <w:rPr/>
        <w:t>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Work centers are identified within each department</w:t>
      </w:r>
    </w:p>
    <w:p>
      <w:pPr>
        <w:pStyle w:val="normal1"/>
        <w:numPr>
          <w:ilvl w:val="0"/>
          <w:numId w:val="1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Roles and responsibilities are clearly defined</w:t>
      </w:r>
    </w:p>
    <w:p>
      <w:pPr>
        <w:pStyle w:val="normal1"/>
        <w:numPr>
          <w:ilvl w:val="0"/>
          <w:numId w:val="1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Inputs, outputs, and quality standards documented</w:t>
      </w:r>
    </w:p>
    <w:p>
      <w:pPr>
        <w:pStyle w:val="normal1"/>
        <w:numPr>
          <w:ilvl w:val="0"/>
          <w:numId w:val="1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Performance metrics established</w:t>
      </w:r>
    </w:p>
    <w:p>
      <w:pPr>
        <w:pStyle w:val="normal1"/>
        <w:numPr>
          <w:ilvl w:val="0"/>
          <w:numId w:val="11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Regular review processes are scheduled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0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r>
        <w:rPr/>
      </w:r>
      <w:bookmarkStart w:id="18" w:name="_8qkfhhkvrkm6"/>
      <w:bookmarkStart w:id="19" w:name="_8qkfhhkvrkm6"/>
      <w:bookmarkEnd w:id="19"/>
      <w:r>
        <w:br w:type="page"/>
      </w:r>
    </w:p>
    <w:p>
      <w:pPr>
        <w:pStyle w:val="Heading2"/>
        <w:spacing w:before="0" w:after="120"/>
        <w:rPr/>
      </w:pPr>
      <w:bookmarkStart w:id="20" w:name="_3mr6sj2pxeqr"/>
      <w:bookmarkEnd w:id="20"/>
      <w:r>
        <w:rPr/>
        <w:t>Section 3 · Selecting Methodologies (The Instruments)</w:t>
      </w:r>
    </w:p>
    <w:p>
      <w:pPr>
        <w:pStyle w:val="normal1"/>
        <w:rPr/>
      </w:pPr>
      <w:r>
        <w:rPr>
          <w:b/>
          <w:bCs/>
        </w:rPr>
        <w:t>Goal</w:t>
      </w:r>
      <w:r>
        <w:rPr/>
        <w:t>: Equip work centers with frameworks and tools tailored to their functions and organizational culture.</w:t>
      </w:r>
    </w:p>
    <w:p>
      <w:pPr>
        <w:pStyle w:val="Heading3"/>
        <w:rPr/>
      </w:pPr>
      <w:bookmarkStart w:id="21" w:name="_wni9bq8rnssl"/>
      <w:bookmarkEnd w:id="21"/>
      <w:r>
        <w:rPr/>
        <w:t>Organizational Needs Assessment</w:t>
      </w:r>
    </w:p>
    <w:p>
      <w:pPr>
        <w:pStyle w:val="normal1"/>
        <w:rPr/>
      </w:pPr>
      <w:r>
        <w:rPr/>
        <w:t>Evaluate requirements to guide methodology selection: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Strategic Alignment</w:t>
      </w:r>
    </w:p>
    <w:p>
      <w:pPr>
        <w:pStyle w:val="normal1"/>
        <w:ind w:hanging="0" w:start="0"/>
        <w:rPr/>
      </w:pPr>
      <w:r>
        <w:rPr/>
      </w:r>
    </w:p>
    <w:tbl>
      <w:tblPr>
        <w:tblStyle w:val="Table9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3885"/>
        <w:gridCol w:w="5475"/>
      </w:tblGrid>
      <w:tr>
        <w:trPr/>
        <w:tc>
          <w:tcPr>
            <w:tcW w:w="38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Mission and vision alignment needs:</w:t>
            </w:r>
          </w:p>
        </w:tc>
        <w:tc>
          <w:tcPr>
            <w:tcW w:w="54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8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Long-term strategic goals:</w:t>
            </w:r>
          </w:p>
        </w:tc>
        <w:tc>
          <w:tcPr>
            <w:tcW w:w="54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8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Cultural values and behaviors:</w:t>
            </w:r>
          </w:p>
        </w:tc>
        <w:tc>
          <w:tcPr>
            <w:tcW w:w="54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Core Needs Assessment</w:t>
      </w:r>
      <w:r>
        <w:rPr/>
        <w:t xml:space="preserve"> (Rate: </w:t>
      </w:r>
      <w:r>
        <w:rPr>
          <w:b/>
          <w:bCs/>
          <w:u w:val="single"/>
        </w:rPr>
        <w:t>C</w:t>
      </w:r>
      <w:r>
        <w:rPr/>
        <w:t>ritical/</w:t>
      </w:r>
      <w:r>
        <w:rPr>
          <w:b/>
          <w:bCs/>
          <w:u w:val="single"/>
        </w:rPr>
        <w:t>I</w:t>
      </w:r>
      <w:r>
        <w:rPr/>
        <w:t>mportant/</w:t>
      </w:r>
      <w:r>
        <w:rPr>
          <w:b/>
          <w:bCs/>
        </w:rPr>
        <w:t>N</w:t>
      </w:r>
      <w:r>
        <w:rPr/>
        <w:t>ice-to-Have)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i/>
          <w:iCs/>
        </w:rPr>
        <w:t>Operational Requirements: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Flexibility to adapt to changing requirements: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Visual workflow management and bottleneck identification: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Eliminating waste and improving process efficiency: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Enhanced collaboration between dev and ops teams: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Structured approach with defined roles and ceremonies: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Work-in-progress (WIP) limits to prevent overload: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Continuous delivery rather than batched releases: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Rapid response to customer/stakeholder feedback: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Regulatory compliance and documentation requirements: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Identifying and addressing workflow bottlenecks: 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i/>
          <w:iCs/>
        </w:rPr>
        <w:t>Organizational Context: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Team experience with agile methodologies: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Cultural readiness for methodology changes: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Time-boxed iterations vs. continuous flow preference: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Customer involvement in development process: ______</w:t>
      </w:r>
    </w:p>
    <w:p>
      <w:pPr>
        <w:pStyle w:val="normal1"/>
        <w:numPr>
          <w:ilvl w:val="0"/>
          <w:numId w:val="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Need for technical practice improvements (CI/CD, testing): 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60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Complete Assessment:</w:t>
      </w:r>
      <w:r>
        <w:rPr/>
        <w:t xml:space="preserve"> The field guide includes 20 detailed questions with scoring rubrics and cultural readiness indicators.</w:t>
      </w:r>
    </w:p>
    <w:p>
      <w:pPr>
        <w:pStyle w:val="Heading3"/>
        <w:rPr/>
      </w:pPr>
      <w:r>
        <w:rPr/>
      </w:r>
      <w:bookmarkStart w:id="22" w:name="_wc0wdbkdzj15"/>
      <w:bookmarkStart w:id="23" w:name="_wc0wdbkdzj15"/>
      <w:bookmarkEnd w:id="23"/>
      <w:r>
        <w:br w:type="page"/>
      </w:r>
    </w:p>
    <w:p>
      <w:pPr>
        <w:pStyle w:val="Heading3"/>
        <w:spacing w:before="0" w:after="80"/>
        <w:rPr/>
      </w:pPr>
      <w:bookmarkStart w:id="24" w:name="_90d6v3redvpj"/>
      <w:bookmarkEnd w:id="24"/>
      <w:r>
        <w:rPr/>
        <w:t>Methodology Selection Matrix</w:t>
      </w:r>
    </w:p>
    <w:p>
      <w:pPr>
        <w:pStyle w:val="normal1"/>
        <w:rPr/>
      </w:pPr>
      <w:r>
        <w:rPr/>
        <w:t>Based on the field guide's comprehensive mapping: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0"/>
        <w:tblW w:w="9675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3225"/>
        <w:gridCol w:w="3225"/>
        <w:gridCol w:w="3225"/>
      </w:tblGrid>
      <w:tr>
        <w:trPr>
          <w:tblHeader w:val="true"/>
        </w:trPr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Team Need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Recommended Practices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Why This Works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High flexibility needs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Agile principles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Kanban continuous flow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Iterative adaptation, visual constraints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Workflow visualization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Kanban boards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Value Stream Mapping (Lean)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Clear bottlenecks, process transparency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Waste elimination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Lean methodologies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Theory of Constraints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Root cause analysis, constraint focus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Dev/Ops collaboration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DevOps culture and practices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Shared responsibility, automated pipelines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Structured approach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Scrum framework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Defined roles, ceremonies, artifacts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WIP management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Kanban WIP limits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Prevent overload, improve focus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Continuous delivery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DevOps CI/CD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Kanban practices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Automated deployment, steady flow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Rapid feedback response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Agile sprints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DevOps continuous deployment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Short cycles, immediate validation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Regulatory compliance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Scrum artifacts emphasis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Lean structured processes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Documentation built-in, audit trails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Bottleneck resolution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Theory of Constraints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Lean value stream mapping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Systematic constraint identification</w:t>
            </w:r>
          </w:p>
        </w:tc>
      </w:tr>
      <w:tr>
        <w:trPr/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Team autonomy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 xml:space="preserve">• </w:t>
            </w:r>
            <w:r>
              <w:rPr/>
              <w:t>Agile self-organizing teams</w:t>
            </w:r>
          </w:p>
          <w:p>
            <w:pPr>
              <w:pStyle w:val="normal1"/>
              <w:jc w:val="start"/>
              <w:rPr/>
            </w:pPr>
            <w:r>
              <w:rPr/>
              <w:t xml:space="preserve">• </w:t>
            </w:r>
            <w:r>
              <w:rPr/>
              <w:t>Lean empowerment</w:t>
            </w:r>
          </w:p>
        </w:tc>
        <w:tc>
          <w:tcPr>
            <w:tcW w:w="322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Decision-making authority, ownership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Advanced Mapping:</w:t>
      </w:r>
      <w:r>
        <w:rPr/>
        <w:t xml:space="preserve"> Complete field guide includes strengths/weaknesses analysis for each methodology, cultural fit assessments, and augmentation patterns for hybrid approaches.</w:t>
      </w:r>
    </w:p>
    <w:p>
      <w:pPr>
        <w:pStyle w:val="Heading3"/>
        <w:rPr/>
      </w:pPr>
      <w:bookmarkStart w:id="25" w:name="_sqqcda5hxt2j"/>
      <w:bookmarkEnd w:id="25"/>
      <w:r>
        <w:rPr/>
        <w:t>Implementation Planning</w:t>
      </w:r>
    </w:p>
    <w:p>
      <w:pPr>
        <w:pStyle w:val="normal1"/>
        <w:rPr/>
      </w:pPr>
      <w:r>
        <w:rPr/>
        <w:t>Plan the adoption of selected methodologies: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1"/>
        <w:tblW w:w="948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896"/>
        <w:gridCol w:w="1896"/>
        <w:gridCol w:w="1896"/>
        <w:gridCol w:w="1896"/>
        <w:gridCol w:w="1896"/>
      </w:tblGrid>
      <w:tr>
        <w:trPr>
          <w:tblHeader w:val="true"/>
        </w:trPr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Methodology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Work Center(s)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Implementation Steps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Timeline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Success Criteria</w:t>
            </w:r>
          </w:p>
        </w:tc>
      </w:tr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>
          <w:b/>
          <w:bCs/>
        </w:rPr>
        <w:t>Example entries: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12"/>
        <w:tblW w:w="948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896"/>
        <w:gridCol w:w="1896"/>
        <w:gridCol w:w="1896"/>
        <w:gridCol w:w="1896"/>
        <w:gridCol w:w="1896"/>
      </w:tblGrid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Kanban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Frontend Development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1. Setup visual board - 2. Define WIP limits - 3. Train team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Q1 2025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30% reduction in cycle time</w:t>
            </w:r>
          </w:p>
        </w:tc>
      </w:tr>
      <w:tr>
        <w:trPr/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Lean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Manufacturing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1. Value stream mapping - 2. Eliminate waste - 3. Standardize processes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Q2 2025</w:t>
            </w:r>
          </w:p>
        </w:tc>
        <w:tc>
          <w:tcPr>
            <w:tcW w:w="1896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25% reduction in production time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rPr/>
      </w:pPr>
      <w:r>
        <w:rPr>
          <w:b/>
          <w:bCs/>
        </w:rPr>
        <w:t>Selection Checklist</w:t>
      </w:r>
      <w:r>
        <w:rPr/>
        <w:t>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8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Organizational needs comprehensively assessed</w:t>
      </w:r>
    </w:p>
    <w:p>
      <w:pPr>
        <w:pStyle w:val="normal1"/>
        <w:numPr>
          <w:ilvl w:val="0"/>
          <w:numId w:val="8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Methodologies selected based on concrete requirements</w:t>
      </w:r>
    </w:p>
    <w:p>
      <w:pPr>
        <w:pStyle w:val="normal1"/>
        <w:numPr>
          <w:ilvl w:val="0"/>
          <w:numId w:val="8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Implementation plan developed with clear steps</w:t>
      </w:r>
    </w:p>
    <w:p>
      <w:pPr>
        <w:pStyle w:val="normal1"/>
        <w:numPr>
          <w:ilvl w:val="0"/>
          <w:numId w:val="8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Training and support needs identified</w:t>
      </w:r>
    </w:p>
    <w:p>
      <w:pPr>
        <w:pStyle w:val="normal1"/>
        <w:numPr>
          <w:ilvl w:val="0"/>
          <w:numId w:val="8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Success criteria defined for each methodology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2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r>
        <w:rPr/>
      </w:r>
      <w:bookmarkStart w:id="26" w:name="_i3l4g2vlml2d"/>
      <w:bookmarkStart w:id="27" w:name="_i3l4g2vlml2d"/>
      <w:bookmarkEnd w:id="27"/>
      <w:r>
        <w:br w:type="page"/>
      </w:r>
    </w:p>
    <w:p>
      <w:pPr>
        <w:pStyle w:val="Heading2"/>
        <w:spacing w:before="0" w:after="120"/>
        <w:rPr/>
      </w:pPr>
      <w:bookmarkStart w:id="28" w:name="_x4r2egwuz1hs"/>
      <w:bookmarkEnd w:id="28"/>
      <w:r>
        <w:rPr/>
        <w:t>Section 4 · Optimizing Workflows (The Musical Score)</w:t>
      </w:r>
    </w:p>
    <w:p>
      <w:pPr>
        <w:pStyle w:val="normal1"/>
        <w:rPr/>
      </w:pPr>
      <w:r>
        <w:rPr>
          <w:b/>
          <w:bCs/>
        </w:rPr>
        <w:t>Goal</w:t>
      </w:r>
      <w:r>
        <w:rPr/>
        <w:t>: Analyze and improve how work flows between and within work centers to enhance efficiency and value delivery.</w:t>
      </w:r>
    </w:p>
    <w:p>
      <w:pPr>
        <w:pStyle w:val="Heading3"/>
        <w:rPr/>
      </w:pPr>
      <w:bookmarkStart w:id="29" w:name="_wmyyt9w8q65k"/>
      <w:bookmarkEnd w:id="29"/>
      <w:r>
        <w:rPr/>
        <w:t>Performance Goals &amp; Metrics</w:t>
      </w:r>
    </w:p>
    <w:p>
      <w:pPr>
        <w:pStyle w:val="normal1"/>
        <w:rPr/>
      </w:pPr>
      <w:r>
        <w:rPr/>
        <w:t>Establish optimization objectives and measurement criteria: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Organizational KPIs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13"/>
        <w:tblW w:w="1008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400"/>
        <w:gridCol w:w="1920"/>
        <w:gridCol w:w="1919"/>
        <w:gridCol w:w="1920"/>
        <w:gridCol w:w="1921"/>
      </w:tblGrid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Metric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Baseline</w:t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Current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Target</w:t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Review Date</w:t>
            </w:r>
          </w:p>
        </w:tc>
      </w:tr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Cycle Time (days)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Throughput (units/week)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Quality Rate (%)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Customer Satisfaction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Lead Time (days)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>
          <w:b/>
          <w:bCs/>
        </w:rPr>
        <w:t>Example entries: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14"/>
        <w:tblW w:w="1008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400"/>
        <w:gridCol w:w="1920"/>
        <w:gridCol w:w="1919"/>
        <w:gridCol w:w="1920"/>
        <w:gridCol w:w="1921"/>
      </w:tblGrid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Cycle Time (days)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14 Days</w:t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13 Days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7 Days</w:t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blHeader w:val="true"/>
        </w:trPr>
        <w:tc>
          <w:tcPr>
            <w:tcW w:w="24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Quality Rate (%)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92%</w:t>
            </w:r>
          </w:p>
        </w:tc>
        <w:tc>
          <w:tcPr>
            <w:tcW w:w="191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92%</w:t>
            </w:r>
          </w:p>
        </w:tc>
        <w:tc>
          <w:tcPr>
            <w:tcW w:w="19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98%</w:t>
            </w:r>
          </w:p>
        </w:tc>
        <w:tc>
          <w:tcPr>
            <w:tcW w:w="19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1"/>
        <w:rPr/>
      </w:pPr>
      <w:r>
        <w:rPr/>
      </w:r>
    </w:p>
    <w:p>
      <w:pPr>
        <w:pStyle w:val="Heading3"/>
        <w:rPr/>
      </w:pPr>
      <w:r>
        <w:rPr/>
      </w:r>
      <w:bookmarkStart w:id="30" w:name="_v23xnosx3dai"/>
      <w:bookmarkStart w:id="31" w:name="_v23xnosx3dai"/>
      <w:bookmarkEnd w:id="31"/>
      <w:r>
        <w:br w:type="page"/>
      </w:r>
    </w:p>
    <w:p>
      <w:pPr>
        <w:pStyle w:val="Heading3"/>
        <w:spacing w:before="0" w:after="80"/>
        <w:rPr/>
      </w:pPr>
      <w:bookmarkStart w:id="32" w:name="_um8txn444x9q"/>
      <w:bookmarkEnd w:id="32"/>
      <w:r>
        <w:rPr/>
        <w:t>Bottleneck Analysis</w:t>
      </w:r>
    </w:p>
    <w:p>
      <w:pPr>
        <w:pStyle w:val="normal1"/>
        <w:rPr/>
      </w:pPr>
      <w:r>
        <w:rPr/>
        <w:t>Identify and prioritize constraints using Theory of Constraints principles: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5"/>
        <w:tblW w:w="9855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971"/>
        <w:gridCol w:w="1971"/>
        <w:gridCol w:w="1971"/>
        <w:gridCol w:w="1971"/>
        <w:gridCol w:w="1971"/>
      </w:tblGrid>
      <w:tr>
        <w:trPr>
          <w:tblHeader w:val="true"/>
        </w:trPr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Process Area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Constraint Description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Impact Level (H/M/L)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Root Cause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Proposed Solution</w:t>
            </w:r>
          </w:p>
        </w:tc>
      </w:tr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/>
      </w:pPr>
      <w:r>
        <w:rPr>
          <w:b/>
          <w:bCs/>
        </w:rPr>
        <w:t>Example entries:</w:t>
      </w:r>
      <w:r>
        <w:rPr/>
        <w:t xml:space="preserve"> </w:t>
      </w:r>
    </w:p>
    <w:p>
      <w:pPr>
        <w:pStyle w:val="normal1"/>
        <w:rPr/>
      </w:pPr>
      <w:r>
        <w:rPr/>
      </w:r>
    </w:p>
    <w:tbl>
      <w:tblPr>
        <w:tblStyle w:val="Table16"/>
        <w:tblW w:w="9855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971"/>
        <w:gridCol w:w="1971"/>
        <w:gridCol w:w="1971"/>
        <w:gridCol w:w="1971"/>
        <w:gridCol w:w="1971"/>
      </w:tblGrid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Code Review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Senior developers are bottleneck for approvals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High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Limited qualified reviewers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Add junior reviewers, implement async process</w:t>
            </w:r>
          </w:p>
        </w:tc>
      </w:tr>
      <w:tr>
        <w:trPr/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Order Processing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Manual order entry creates delays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Medium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No automated system integration</w:t>
            </w:r>
          </w:p>
        </w:tc>
        <w:tc>
          <w:tcPr>
            <w:tcW w:w="197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Implement automated order processing system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Heading3"/>
        <w:rPr/>
      </w:pPr>
      <w:r>
        <w:rPr/>
      </w:r>
      <w:bookmarkStart w:id="33" w:name="_kzol0zahcoy2"/>
      <w:bookmarkStart w:id="34" w:name="_kzol0zahcoy2"/>
      <w:bookmarkEnd w:id="34"/>
      <w:r>
        <w:br w:type="page"/>
      </w:r>
    </w:p>
    <w:p>
      <w:pPr>
        <w:pStyle w:val="Heading3"/>
        <w:spacing w:before="0" w:after="80"/>
        <w:rPr/>
      </w:pPr>
      <w:bookmarkStart w:id="35" w:name="_b1rhsqmr3vem"/>
      <w:bookmarkEnd w:id="35"/>
      <w:r>
        <w:rPr/>
        <w:t>Value Stream Mapping Template</w:t>
      </w:r>
    </w:p>
    <w:p>
      <w:pPr>
        <w:pStyle w:val="normal1"/>
        <w:rPr/>
      </w:pPr>
      <w:r>
        <w:rPr/>
        <w:t>Adapted from the field guide's systematic approach: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7"/>
        <w:tblW w:w="957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589"/>
        <w:gridCol w:w="1710"/>
        <w:gridCol w:w="1095"/>
        <w:gridCol w:w="1245"/>
        <w:gridCol w:w="1051"/>
        <w:gridCol w:w="1169"/>
        <w:gridCol w:w="1711"/>
      </w:tblGrid>
      <w:tr>
        <w:trPr>
          <w:tblHeader w:val="true"/>
        </w:trPr>
        <w:tc>
          <w:tcPr>
            <w:tcW w:w="158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Process Step</w:t>
            </w:r>
          </w:p>
        </w:tc>
        <w:tc>
          <w:tcPr>
            <w:tcW w:w="1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Value Type</w:t>
            </w:r>
          </w:p>
        </w:tc>
        <w:tc>
          <w:tcPr>
            <w:tcW w:w="109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Process Time</w:t>
            </w:r>
          </w:p>
        </w:tc>
        <w:tc>
          <w:tcPr>
            <w:tcW w:w="12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Wait Time</w:t>
            </w:r>
          </w:p>
        </w:tc>
        <w:tc>
          <w:tcPr>
            <w:tcW w:w="10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Owner</w:t>
            </w:r>
          </w:p>
        </w:tc>
        <w:tc>
          <w:tcPr>
            <w:tcW w:w="116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Root Cause</w:t>
            </w:r>
          </w:p>
        </w:tc>
        <w:tc>
          <w:tcPr>
            <w:tcW w:w="171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Improvement Opportunity</w:t>
            </w:r>
          </w:p>
        </w:tc>
      </w:tr>
      <w:tr>
        <w:trPr/>
        <w:tc>
          <w:tcPr>
            <w:tcW w:w="158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9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2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16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58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9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2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16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58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9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2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16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58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9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2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16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158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9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2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05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169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  <w:tc>
          <w:tcPr>
            <w:tcW w:w="171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Value Types: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VA</w:t>
      </w:r>
      <w:r>
        <w:rPr/>
        <w:t>: Value Added (customer pays for this)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NVA</w:t>
      </w:r>
      <w:r>
        <w:rPr/>
        <w:t>: Non-Value Added (waste, can eliminate)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BVA</w:t>
      </w:r>
      <w:r>
        <w:rPr/>
        <w:t>: Business Value Added (necessary but not customer-facing)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Example Analysis - Code Review Process: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Step: "Automated Tests"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Value Type: VA (ensures quality customer receives)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Process Time: 15 minutes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Wait Time: 0 minutes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Owner: CI/CD System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Improvement: Already optimized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Example Analysis - Manual Approval: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Step: "Manager Sign-off"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Value Type: BVA (compliance requirement)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Process Time: 5 minutes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Wait Time: 2 days (manager availability)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Root Cause: Single point of approval</w:t>
      </w:r>
    </w:p>
    <w:p>
      <w:pPr>
        <w:pStyle w:val="normal1"/>
        <w:numPr>
          <w:ilvl w:val="0"/>
          <w:numId w:val="6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Improvement: Delegate approval authority or automated thresholds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60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Advanced Templates:</w:t>
      </w:r>
      <w:r>
        <w:rPr/>
        <w:t xml:space="preserve"> Field guide includes examples of current-state and future-state mapping, standard value stream symbols, and bottleneck analysis worksheets.</w:t>
      </w:r>
    </w:p>
    <w:p>
      <w:pPr>
        <w:pStyle w:val="Heading3"/>
        <w:rPr/>
      </w:pPr>
      <w:bookmarkStart w:id="36" w:name="_kydvcy90cgyx"/>
      <w:bookmarkEnd w:id="36"/>
      <w:r>
        <w:rPr/>
        <w:t>Workflow Enhancement Plan</w:t>
      </w:r>
    </w:p>
    <w:p>
      <w:pPr>
        <w:pStyle w:val="normal1"/>
        <w:rPr/>
      </w:pPr>
      <w:r>
        <w:rPr/>
        <w:t>Document improvements for collaboration and integration: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Communication Improvements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8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4680"/>
        <w:gridCol w:w="4680"/>
      </w:tblGrid>
      <w:tr>
        <w:trPr/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Handoff protocols between work centers:</w:t>
            </w:r>
          </w:p>
        </w:tc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Collaboration tools and methods:</w:t>
            </w:r>
          </w:p>
        </w:tc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Regular sync meeting cadences:</w:t>
            </w:r>
          </w:p>
        </w:tc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Process Standardization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19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4680"/>
        <w:gridCol w:w="4680"/>
      </w:tblGrid>
      <w:tr>
        <w:trPr/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Standard operating procedures:</w:t>
            </w:r>
          </w:p>
        </w:tc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Quality checkpoints:</w:t>
            </w:r>
          </w:p>
        </w:tc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Escalation procedures:</w:t>
            </w:r>
          </w:p>
        </w:tc>
        <w:tc>
          <w:tcPr>
            <w:tcW w:w="4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Optimization Checklist</w:t>
      </w:r>
      <w:r>
        <w:rPr/>
        <w:t>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Baseline performance metrics captured</w:t>
      </w:r>
    </w:p>
    <w:p>
      <w:pPr>
        <w:pStyle w:val="normal1"/>
        <w:numPr>
          <w:ilvl w:val="0"/>
          <w:numId w:val="1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Key bottlenecks identified and prioritized</w:t>
      </w:r>
    </w:p>
    <w:p>
      <w:pPr>
        <w:pStyle w:val="normal1"/>
        <w:numPr>
          <w:ilvl w:val="0"/>
          <w:numId w:val="1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Value stream mapped with improvement opportunities</w:t>
      </w:r>
    </w:p>
    <w:p>
      <w:pPr>
        <w:pStyle w:val="normal1"/>
        <w:numPr>
          <w:ilvl w:val="0"/>
          <w:numId w:val="1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Communication and collaboration enhanced</w:t>
      </w:r>
    </w:p>
    <w:p>
      <w:pPr>
        <w:pStyle w:val="normal1"/>
        <w:numPr>
          <w:ilvl w:val="0"/>
          <w:numId w:val="12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Process improvements tested and validated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4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r>
        <w:rPr/>
      </w:r>
      <w:bookmarkStart w:id="37" w:name="_5emyawuj5hd4"/>
      <w:bookmarkStart w:id="38" w:name="_5emyawuj5hd4"/>
      <w:bookmarkEnd w:id="38"/>
      <w:r>
        <w:br w:type="page"/>
      </w:r>
    </w:p>
    <w:p>
      <w:pPr>
        <w:pStyle w:val="Heading2"/>
        <w:spacing w:before="0" w:after="120"/>
        <w:rPr/>
      </w:pPr>
      <w:bookmarkStart w:id="39" w:name="_wdg442cbn8ko"/>
      <w:bookmarkEnd w:id="39"/>
      <w:r>
        <w:rPr/>
        <w:t>Section 5 · Continuous Improvement (The Performance)</w:t>
      </w:r>
    </w:p>
    <w:p>
      <w:pPr>
        <w:pStyle w:val="normal1"/>
        <w:rPr/>
      </w:pPr>
      <w:r>
        <w:rPr>
          <w:b/>
          <w:bCs/>
        </w:rPr>
        <w:t>Goal</w:t>
      </w:r>
      <w:r>
        <w:rPr/>
        <w:t>: Establish sustainable practices for ongoing refinement and organizational learning.</w:t>
      </w:r>
    </w:p>
    <w:p>
      <w:pPr>
        <w:pStyle w:val="Heading3"/>
        <w:rPr/>
      </w:pPr>
      <w:bookmarkStart w:id="40" w:name="_y3bx1sfyr4b9"/>
      <w:bookmarkEnd w:id="40"/>
      <w:r>
        <w:rPr/>
        <w:t>Change Management Framework</w:t>
      </w:r>
    </w:p>
    <w:p>
      <w:pPr>
        <w:pStyle w:val="normal1"/>
        <w:rPr/>
      </w:pPr>
      <w:r>
        <w:rPr/>
        <w:t>Build on previous optimizations with systematic improvement: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Improvement Planning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20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850"/>
        <w:gridCol w:w="6510"/>
      </w:tblGrid>
      <w:tr>
        <w:trPr/>
        <w:tc>
          <w:tcPr>
            <w:tcW w:w="28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Current state assessment:</w:t>
            </w:r>
          </w:p>
        </w:tc>
        <w:tc>
          <w:tcPr>
            <w:tcW w:w="65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8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Stakeholder alignment:</w:t>
            </w:r>
          </w:p>
        </w:tc>
        <w:tc>
          <w:tcPr>
            <w:tcW w:w="65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8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Change team composition:</w:t>
            </w:r>
          </w:p>
        </w:tc>
        <w:tc>
          <w:tcPr>
            <w:tcW w:w="65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8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Success criteria:</w:t>
            </w:r>
          </w:p>
        </w:tc>
        <w:tc>
          <w:tcPr>
            <w:tcW w:w="65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</w:tbl>
    <w:p>
      <w:pPr>
        <w:pStyle w:val="Heading3"/>
        <w:rPr/>
      </w:pPr>
      <w:bookmarkStart w:id="41" w:name="_hzvq05smt8ls"/>
      <w:bookmarkEnd w:id="41"/>
      <w:r>
        <w:rPr/>
        <w:t>Pilot Implementation Planning</w:t>
      </w:r>
    </w:p>
    <w:p>
      <w:pPr>
        <w:pStyle w:val="normal1"/>
        <w:rPr/>
      </w:pPr>
      <w:r>
        <w:rPr/>
        <w:t>Based on the field guide's approach to testing improvements on a small scale: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Pilot Planning Framework: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Target Area</w:t>
      </w:r>
      <w:r>
        <w:rPr/>
        <w:t>: (Which work center or process will serve as the pilot?)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Improvement Goal</w:t>
      </w:r>
      <w:r>
        <w:rPr/>
        <w:t>: (What specific constraint or inefficiency are we addressing?)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Implementation Scope</w:t>
      </w:r>
      <w:r>
        <w:rPr/>
        <w:t>: (What exactly will we do differently in the pilot?)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Success Metrics</w:t>
      </w:r>
      <w:r>
        <w:rPr/>
        <w:t>: (How will we measure feasibility and impact?)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Timeline</w:t>
      </w:r>
      <w:r>
        <w:rPr/>
        <w:t>: (Duration for pilot testing and evaluation)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Scaling Plan</w:t>
      </w:r>
      <w:r>
        <w:rPr/>
        <w:t>: (How will successful changes be expanded organization-wide?)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Example Pilot: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Target Area</w:t>
      </w:r>
      <w:r>
        <w:rPr/>
        <w:t>: Frontend development team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Improvement Goal</w:t>
      </w:r>
      <w:r>
        <w:rPr/>
        <w:t>: Reduce deployment cycle time from 4 hours to 2 hours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Implementation Scope</w:t>
      </w:r>
      <w:r>
        <w:rPr/>
        <w:t>: Automate manual testing phase for one product feature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Success Metrics</w:t>
      </w:r>
      <w:r>
        <w:rPr/>
        <w:t>: Deployment time, defect rate, team satisfaction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Timeline</w:t>
      </w:r>
      <w:r>
        <w:rPr/>
        <w:t>: 4-week pilot with weekly progress reviews</w:t>
      </w:r>
    </w:p>
    <w:p>
      <w:pPr>
        <w:pStyle w:val="normal1"/>
        <w:numPr>
          <w:ilvl w:val="0"/>
          <w:numId w:val="1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Scaling Plan</w:t>
      </w:r>
      <w:r>
        <w:rPr/>
        <w:t>: Roll out to all development teams if 50% time reduction achieved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60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Field Guide Enhancement:</w:t>
      </w:r>
      <w:r>
        <w:rPr/>
        <w:t xml:space="preserve"> Complete pilot planning guides, scaling decision frameworks, and lessons learned documentation templates.</w:t>
      </w:r>
    </w:p>
    <w:p>
      <w:pPr>
        <w:pStyle w:val="Heading3"/>
        <w:rPr/>
      </w:pPr>
      <w:r>
        <w:rPr/>
      </w:r>
      <w:bookmarkStart w:id="42" w:name="_781l8zfpx9o5"/>
      <w:bookmarkStart w:id="43" w:name="_781l8zfpx9o5"/>
      <w:bookmarkEnd w:id="43"/>
      <w:r>
        <w:br w:type="page"/>
      </w:r>
    </w:p>
    <w:p>
      <w:pPr>
        <w:pStyle w:val="Heading3"/>
        <w:spacing w:before="0" w:after="80"/>
        <w:rPr/>
      </w:pPr>
      <w:bookmarkStart w:id="44" w:name="_r0ai5pvtjxos"/>
      <w:bookmarkEnd w:id="44"/>
      <w:r>
        <w:rPr/>
        <w:t>Communication Strategy</w:t>
      </w:r>
    </w:p>
    <w:p>
      <w:pPr>
        <w:pStyle w:val="normal1"/>
        <w:rPr/>
      </w:pPr>
      <w:r>
        <w:rPr/>
        <w:t>Ensure transparent, iterative communication: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21"/>
        <w:tblW w:w="10215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043"/>
        <w:gridCol w:w="2043"/>
        <w:gridCol w:w="2043"/>
        <w:gridCol w:w="2043"/>
        <w:gridCol w:w="2043"/>
      </w:tblGrid>
      <w:tr>
        <w:trPr>
          <w:tblHeader w:val="true"/>
        </w:trPr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Audience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Key Messages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Communication Method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Frequency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Feedback Mechanism</w:t>
            </w:r>
          </w:p>
        </w:tc>
      </w:tr>
      <w:tr>
        <w:trPr/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Leadership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Progress &amp; ROI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Executive briefing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Monthly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Steering committee</w:t>
            </w:r>
          </w:p>
        </w:tc>
      </w:tr>
      <w:tr>
        <w:trPr/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Teams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Process changes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Team meetings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Weekly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Retrospectives</w:t>
            </w:r>
          </w:p>
        </w:tc>
      </w:tr>
      <w:tr>
        <w:trPr/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Customers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Service improvements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Newsletter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Quarterly</w:t>
            </w:r>
          </w:p>
        </w:tc>
        <w:tc>
          <w:tcPr>
            <w:tcW w:w="204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Satisfaction survey</w:t>
            </w:r>
          </w:p>
        </w:tc>
      </w:tr>
    </w:tbl>
    <w:p>
      <w:pPr>
        <w:pStyle w:val="Heading3"/>
        <w:rPr/>
      </w:pPr>
      <w:bookmarkStart w:id="45" w:name="_d9wawcecpsi8"/>
      <w:bookmarkEnd w:id="45"/>
      <w:r>
        <w:rPr/>
        <w:t>Improvement Tracking</w:t>
      </w:r>
    </w:p>
    <w:p>
      <w:pPr>
        <w:pStyle w:val="normal1"/>
        <w:rPr/>
      </w:pPr>
      <w:r>
        <w:rPr/>
        <w:t>Monitor and scale successful changes: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Regular Reviews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22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715"/>
        <w:gridCol w:w="6645"/>
      </w:tblGrid>
      <w:tr>
        <w:trPr/>
        <w:tc>
          <w:tcPr>
            <w:tcW w:w="27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KPI tracking frequency:</w:t>
            </w:r>
          </w:p>
        </w:tc>
        <w:tc>
          <w:tcPr>
            <w:tcW w:w="66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7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Retrospective schedule:</w:t>
            </w:r>
          </w:p>
        </w:tc>
        <w:tc>
          <w:tcPr>
            <w:tcW w:w="66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71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Scaling criteria:</w:t>
            </w:r>
          </w:p>
        </w:tc>
        <w:tc>
          <w:tcPr>
            <w:tcW w:w="66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Culture Development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tbl>
      <w:tblPr>
        <w:tblStyle w:val="Table23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640"/>
        <w:gridCol w:w="6720"/>
      </w:tblGrid>
      <w:tr>
        <w:trPr/>
        <w:tc>
          <w:tcPr>
            <w:tcW w:w="26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Recognition programs:</w:t>
            </w:r>
          </w:p>
        </w:tc>
        <w:tc>
          <w:tcPr>
            <w:tcW w:w="67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6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Feedback mechanisms:</w:t>
            </w:r>
          </w:p>
        </w:tc>
        <w:tc>
          <w:tcPr>
            <w:tcW w:w="67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6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  <w:t>Learning repositories:</w:t>
            </w:r>
          </w:p>
        </w:tc>
        <w:tc>
          <w:tcPr>
            <w:tcW w:w="672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Continuous Improvement Checklist</w:t>
      </w:r>
      <w:r>
        <w:rPr/>
        <w:t>: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Change management plan developed with stakeholder analysis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Experiments structured with clear hypotheses and success criteria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Communication strategy tailored to different audience needs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Regular review processes established (weekly/monthly cadence)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Feedback loops embedded for two-way communication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Culture of improvement fostered through recognition and empowerment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Lessons learned, documented, and shared across the organization</w:t>
      </w:r>
    </w:p>
    <w:p>
      <w:pPr>
        <w:pStyle w:val="normal1"/>
        <w:numPr>
          <w:ilvl w:val="0"/>
          <w:numId w:val="3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Successful pilots are prepared for organizational scaling</w:t>
      </w:r>
    </w:p>
    <w:p>
      <w:pPr>
        <w:pStyle w:val="Heading3"/>
        <w:rPr/>
      </w:pPr>
      <w:bookmarkStart w:id="46" w:name="_twz5zfl5r7s3"/>
      <w:bookmarkEnd w:id="46"/>
      <w:r>
        <w:rPr/>
        <w:t>Common Implementation Pitfalls (From Field Guide)</w:t>
      </w:r>
    </w:p>
    <w:p>
      <w:pPr>
        <w:pStyle w:val="normal1"/>
        <w:rPr/>
      </w:pPr>
      <w:r>
        <w:rPr>
          <w:b/>
          <w:bCs/>
        </w:rPr>
        <w:t>Avoid These Mistakes: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rFonts w:eastAsia="Arial Unicode MS" w:cs="Arial Unicode MS" w:ascii="Arial Unicode MS" w:hAnsi="Arial Unicode MS"/>
        </w:rPr>
        <w:t xml:space="preserve">❌ </w:t>
      </w:r>
      <w:r>
        <w:rPr>
          <w:b/>
          <w:bCs/>
        </w:rPr>
        <w:t>Insufficient Communication</w:t>
      </w:r>
      <w:r>
        <w:rPr/>
        <w:t xml:space="preserve"> 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t xml:space="preserve">→ </w:t>
      </w:r>
      <w:r>
        <w:rPr>
          <w:rFonts w:eastAsia="Arial Unicode MS" w:cs="Arial Unicode MS" w:ascii="Arial Unicode MS" w:hAnsi="Arial Unicode MS"/>
        </w:rPr>
        <w:t>Develop a comprehensive communication plan with two-way feedback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br/>
        <w:t xml:space="preserve">❌ </w:t>
      </w:r>
      <w:r>
        <w:rPr>
          <w:b/>
          <w:bCs/>
        </w:rPr>
        <w:t>Ignoring Stakeholder Input</w:t>
      </w:r>
      <w:r>
        <w:rPr/>
        <w:t xml:space="preserve"> 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t xml:space="preserve">→ </w:t>
      </w:r>
      <w:r>
        <w:rPr>
          <w:rFonts w:eastAsia="Arial Unicode MS" w:cs="Arial Unicode MS" w:ascii="Arial Unicode MS" w:hAnsi="Arial Unicode MS"/>
        </w:rPr>
        <w:t>Use structured feedback mechanisms (surveys, retrospectives)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br/>
        <w:t xml:space="preserve">❌ </w:t>
      </w:r>
      <w:r>
        <w:rPr>
          <w:b/>
          <w:bCs/>
        </w:rPr>
        <w:t>Failing to Monitor Progress</w:t>
      </w:r>
      <w:r>
        <w:rPr/>
        <w:t xml:space="preserve"> 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t xml:space="preserve">→ </w:t>
      </w:r>
      <w:r>
        <w:rPr>
          <w:rFonts w:eastAsia="Arial Unicode MS" w:cs="Arial Unicode MS" w:ascii="Arial Unicode MS" w:hAnsi="Arial Unicode MS"/>
        </w:rPr>
        <w:t>Establish KPIs and track regularly with adjustment protocols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br/>
        <w:t xml:space="preserve">❌ </w:t>
      </w:r>
      <w:r>
        <w:rPr>
          <w:b/>
          <w:bCs/>
        </w:rPr>
        <w:t>Tool Focus Over Process</w:t>
      </w:r>
      <w:r>
        <w:rPr/>
        <w:t xml:space="preserve"> 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t xml:space="preserve">→ </w:t>
      </w:r>
      <w:r>
        <w:rPr>
          <w:rFonts w:eastAsia="Arial Unicode MS" w:cs="Arial Unicode MS" w:ascii="Arial Unicode MS" w:hAnsi="Arial Unicode MS"/>
        </w:rPr>
        <w:t>Prioritize workflow understanding before implementing tools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br/>
        <w:t xml:space="preserve">❌ </w:t>
      </w:r>
      <w:r>
        <w:rPr>
          <w:b/>
          <w:bCs/>
        </w:rPr>
        <w:t>Overcomplicating Changes</w:t>
      </w:r>
      <w:r>
        <w:rPr/>
        <w:t xml:space="preserve"> 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t xml:space="preserve">→ </w:t>
      </w:r>
      <w:r>
        <w:rPr>
          <w:rFonts w:eastAsia="Arial Unicode MS" w:cs="Arial Unicode MS" w:ascii="Arial Unicode MS" w:hAnsi="Arial Unicode MS"/>
        </w:rPr>
        <w:t>Start with one bottleneck, pilot small, then scale successful improvements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br/>
        <w:t xml:space="preserve">❌ </w:t>
      </w:r>
      <w:r>
        <w:rPr>
          <w:b/>
          <w:bCs/>
        </w:rPr>
        <w:t>Neglecting Documentation</w:t>
      </w:r>
      <w:r>
        <w:rPr/>
        <w:t xml:space="preserve"> </w:t>
      </w:r>
    </w:p>
    <w:p>
      <w:pPr>
        <w:pStyle w:val="normal1"/>
        <w:ind w:firstLine="720"/>
        <w:rPr/>
      </w:pPr>
      <w:r>
        <w:rPr>
          <w:rFonts w:eastAsia="Arial Unicode MS" w:cs="Arial Unicode MS" w:ascii="Arial Unicode MS" w:hAnsi="Arial Unicode MS"/>
        </w:rPr>
        <w:t xml:space="preserve">→ </w:t>
      </w:r>
      <w:r>
        <w:rPr>
          <w:rFonts w:eastAsia="Arial Unicode MS" w:cs="Arial Unicode MS" w:ascii="Arial Unicode MS" w:hAnsi="Arial Unicode MS"/>
        </w:rPr>
        <w:t>Create an improvement log to capture insights for future initiatives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ind w:hanging="0" w:start="600" w:end="600"/>
        <w:rPr/>
      </w:pPr>
      <w:r>
        <w:rPr>
          <w:b/>
          <w:bCs/>
        </w:rPr>
        <w:t>Complete Solutions:</w:t>
      </w:r>
      <w:r>
        <w:rPr/>
        <w:t xml:space="preserve"> The Field guide provides comprehensive pitfall guidance and structured approaches for implementation challenges.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6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bookmarkStart w:id="47" w:name="_9tvxi5hqdkvi"/>
      <w:bookmarkEnd w:id="47"/>
      <w:r>
        <w:rPr/>
        <w:t>What's Here vs. The Complete Field Guide</w:t>
      </w:r>
    </w:p>
    <w:tbl>
      <w:tblPr>
        <w:tblStyle w:val="Table24"/>
        <w:tblW w:w="9690" w:type="dxa"/>
        <w:jc w:val="center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3230"/>
        <w:gridCol w:w="3230"/>
        <w:gridCol w:w="3230"/>
      </w:tblGrid>
      <w:tr>
        <w:trPr>
          <w:tblHeader w:val="true"/>
        </w:trPr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Component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This Free Toolkit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Complete Field Guide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System Thinking Foundation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4-question assessment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5-question self-assessment + implementation checklist + alignment strategies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Organizational Mapping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Basic templates + 1 example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Organizational sections mapping template with detailed instructions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Work Center Design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Enhanced profile framework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Work center profile template + performance metrics template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Methodology Assessment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8-question condensed survey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17-question assessment survey with detailed team needs analysis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Framework Selection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11 common need-to-practice mappings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Assessment survey + needs-to-practices mapping + implementation plan template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Workflow Optimization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Value stream basics + bottleneck worksheet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Value stream mapping template + metrics dashboard + bottleneck worksheet + future-state templates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Implementation Planning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Generic timeline template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Implementation plan template + training needs assessment template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Continuous Improvement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Basic experiment cards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Change management plan template + communication plan template + continuous improvement log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Troubleshooting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6 common pitfalls + solutions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Comprehensive pitfall guidance with detailed solutions across all implementation areas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Visual Resources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Text-based templates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Value stream map figures + future workflow template examples + referenced visual diagrams</w:t>
            </w:r>
          </w:p>
        </w:tc>
      </w:tr>
      <w:tr>
        <w:trPr/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>
                <w:b/>
                <w:bCs/>
              </w:rPr>
              <w:t>Facilitation Support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Self-guided instructions</w:t>
            </w:r>
          </w:p>
        </w:tc>
        <w:tc>
          <w:tcPr>
            <w:tcW w:w="323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jc w:val="start"/>
              <w:rPr/>
            </w:pPr>
            <w:r>
              <w:rPr/>
              <w:t>Detailed instructions for each template with structured implementation guidance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Bottom Line:</w:t>
      </w:r>
      <w:r>
        <w:rPr/>
        <w:t xml:space="preserve"> This toolkit gets you started with proven templates. The complete Field Guide provides the depth, examples, and facilitation support to ensure successful implementation across your entire organization.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8" name=""/>
                        <wps:cNvSpPr/>
                      </wps:nvSpPr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67.9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rPr/>
      </w:pPr>
      <w:r>
        <w:rPr/>
      </w:r>
      <w:r>
        <w:br w:type="page"/>
      </w:r>
    </w:p>
    <w:p>
      <w:pPr>
        <w:pStyle w:val="Heading2"/>
        <w:rPr/>
      </w:pPr>
      <w:bookmarkStart w:id="48" w:name="_ft7kt8f31dmb"/>
      <w:bookmarkEnd w:id="48"/>
      <w:r>
        <w:rPr/>
        <w:t>Ready to Transform Your Organization?</w:t>
      </w:r>
    </w:p>
    <w:p>
      <w:pPr>
        <w:pStyle w:val="normal1"/>
        <w:rPr/>
      </w:pPr>
      <w:r>
        <w:rPr/>
        <w:t xml:space="preserve">This toolkit provides the essential framework for orchestration. </w:t>
      </w:r>
      <w:r>
        <w:rPr>
          <w:b/>
          <w:bCs/>
        </w:rPr>
        <w:t>Ready for the complete symphony?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Start Here</w:t>
      </w:r>
      <w:r>
        <w:rPr/>
        <w:t>: Use these templates for basic organizational mapping</w:t>
        <w:br/>
      </w:r>
      <w:r>
        <w:rPr>
          <w:b/>
          <w:bCs/>
        </w:rPr>
        <w:t>Go Deeper</w:t>
      </w:r>
      <w:r>
        <w:rPr/>
        <w:t>: Get the Book and Field Guide for comprehensive implementation</w:t>
        <w:br/>
      </w:r>
      <w:r>
        <w:rPr>
          <w:b/>
          <w:bCs/>
        </w:rPr>
        <w:t>Get Results</w:t>
      </w:r>
      <w:r>
        <w:rPr/>
        <w:t>: Follow proven methodologies with step-by-step guidance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r>
        <w:rPr>
          <w:b/>
          <w:bCs/>
        </w:rPr>
        <w:t>Your Next Step: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numPr>
          <w:ilvl w:val="0"/>
          <w:numId w:val="7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Immediate Impact</w:t>
      </w:r>
      <w:r>
        <w:rPr/>
        <w:t>: Download and use these templates today</w:t>
      </w:r>
    </w:p>
    <w:p>
      <w:pPr>
        <w:pStyle w:val="normal1"/>
        <w:numPr>
          <w:ilvl w:val="0"/>
          <w:numId w:val="7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Long-term Success</w:t>
      </w:r>
      <w:r>
        <w:rPr/>
        <w:t>: Get the complete Book and Field Guide for sustained transformation</w:t>
      </w:r>
    </w:p>
    <w:p>
      <w:pPr>
        <w:pStyle w:val="normal1"/>
        <w:numPr>
          <w:ilvl w:val="0"/>
          <w:numId w:val="7"/>
        </w:numPr>
        <w:ind w:hanging="360" w:start="720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</w:rPr>
        <w:t>Ongoing Support</w:t>
      </w:r>
      <w:r>
        <w:rPr/>
        <w:t>: Subscribe for methodology updates and case studies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start="0" w:end="0"/>
        <w:jc w:val="start"/>
        <w:rPr/>
      </w:pPr>
      <w:r>
        <w:rPr/>
      </w:r>
    </w:p>
    <w:p>
      <w:pPr>
        <w:pStyle w:val="normal1"/>
        <w:rPr/>
      </w:pPr>
      <w:hyperlink r:id="rId4">
        <w:r>
          <w:rPr>
            <w:rStyle w:val="Style3"/>
            <w:color w:val="1155CC"/>
            <w:u w:val="single"/>
          </w:rPr>
          <w:t>Get the Complete Book and Field Guide</w:t>
        </w:r>
      </w:hyperlink>
      <w:r>
        <w:rPr/>
        <w:t xml:space="preserve"> (</w:t>
      </w:r>
      <w:hyperlink r:id="rId5">
        <w:r>
          <w:rPr>
            <w:rStyle w:val="Style3"/>
            <w:color w:val="1155CC"/>
            <w:u w:val="single"/>
          </w:rPr>
          <w:t>https://project-symphony.com</w:t>
        </w:r>
      </w:hyperlink>
      <w:r>
        <w:rPr/>
        <w:t xml:space="preserve">) </w:t>
      </w:r>
    </w:p>
    <w:p>
      <w:pPr>
        <w:pStyle w:val="normal1"/>
        <w:rPr/>
      </w:pPr>
      <w:r>
        <w:rPr/>
      </w:r>
    </w:p>
    <w:sectPr>
      <w:footerReference w:type="even" r:id="rId6"/>
      <w:footerReference w:type="default" r:id="rId7"/>
      <w:footerReference w:type="first" r:id="rId8"/>
      <w:type w:val="nextPage"/>
      <w:pgSz w:w="12240" w:h="15840"/>
      <w:pgMar w:left="1440" w:right="1440" w:gutter="0" w:header="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00" w:characterSet="windows-1252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OpenSymbol">
    <w:altName w:val="Arial Unicode MS"/>
    <w:charset w:val="01"/>
    <w:family w:val="auto"/>
    <w:pitch w:val="default"/>
    <w:embedRegular r:id="rId18" w:fontKey="{12014A78-CABC-4EF0-12AC-5CD89AEFDE12}"/>
    <w:embedBold r:id="rId19" w:fontKey="{13014A78-CABC-4EF0-12AC-5CD89AEFDE13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1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roject-symphony.com/?utm_source=site&amp;utm_medium=toolkit_page&amp;utm_campaign=field_guide_cta" TargetMode="External"/><Relationship Id="rId3" Type="http://schemas.openxmlformats.org/officeDocument/2006/relationships/hyperlink" Target="https://project-symphony.com/" TargetMode="External"/><Relationship Id="rId4" Type="http://schemas.openxmlformats.org/officeDocument/2006/relationships/hyperlink" Target="https://project-symphony.com/?utm_source=site&amp;utm_medium=toolkit_page&amp;utm_campaign=ready_to_transform" TargetMode="External"/><Relationship Id="rId5" Type="http://schemas.openxmlformats.org/officeDocument/2006/relationships/hyperlink" Target="https://project-symphony.com/" TargetMode="Externa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LibreOffice/25.8.3.2$Windows_X86_64 LibreOffice_project/8ca8d55c161d602844f5428fa4b58097424e324e</Application>
  <AppVersion>15.0000</AppVersion>
  <Pages>18</Pages>
  <Words>2282</Words>
  <Characters>15249</Characters>
  <CharactersWithSpaces>17006</CharactersWithSpaces>
  <Paragraphs>461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2025-12-19T21:41:57Z</dcterms:modified>
  <cp:revision>1</cp:revision>
  <dc:subject/>
  <dc:title/>
</cp:coreProperties>
</file>